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344" w:rsidRPr="004445E7" w:rsidRDefault="00204344" w:rsidP="004445E7">
      <w:pPr>
        <w:spacing w:line="500" w:lineRule="exact"/>
        <w:jc w:val="center"/>
        <w:rPr>
          <w:rFonts w:ascii="宋体"/>
          <w:b/>
          <w:sz w:val="30"/>
          <w:szCs w:val="30"/>
        </w:rPr>
      </w:pPr>
      <w:r w:rsidRPr="004445E7">
        <w:rPr>
          <w:rFonts w:ascii="宋体" w:hAnsi="宋体" w:hint="eastAsia"/>
          <w:b/>
          <w:sz w:val="30"/>
          <w:szCs w:val="30"/>
        </w:rPr>
        <w:t>阶梯电价的效用分析</w:t>
      </w:r>
    </w:p>
    <w:p w:rsidR="00204344" w:rsidRPr="00632B02" w:rsidRDefault="00204344" w:rsidP="00632B02">
      <w:pPr>
        <w:spacing w:line="500" w:lineRule="exact"/>
        <w:ind w:firstLineChars="200" w:firstLine="482"/>
        <w:jc w:val="center"/>
        <w:rPr>
          <w:rFonts w:ascii="宋体"/>
          <w:b/>
          <w:sz w:val="24"/>
          <w:szCs w:val="24"/>
        </w:rPr>
      </w:pPr>
    </w:p>
    <w:p w:rsidR="00204344" w:rsidRPr="00632B02" w:rsidRDefault="00204344" w:rsidP="00632B02">
      <w:pPr>
        <w:spacing w:line="600" w:lineRule="exact"/>
        <w:ind w:firstLineChars="200" w:firstLine="560"/>
        <w:rPr>
          <w:rFonts w:ascii="宋体"/>
          <w:sz w:val="28"/>
          <w:szCs w:val="28"/>
        </w:rPr>
      </w:pPr>
      <w:r w:rsidRPr="00632B02">
        <w:rPr>
          <w:rFonts w:ascii="宋体" w:hAnsi="宋体" w:cs="Arial"/>
          <w:color w:val="333333"/>
          <w:sz w:val="28"/>
          <w:szCs w:val="28"/>
        </w:rPr>
        <w:t>2010</w:t>
      </w:r>
      <w:r w:rsidRPr="00632B02">
        <w:rPr>
          <w:rFonts w:ascii="宋体" w:hAnsi="宋体" w:cs="Arial" w:hint="eastAsia"/>
          <w:color w:val="333333"/>
          <w:sz w:val="28"/>
          <w:szCs w:val="28"/>
        </w:rPr>
        <w:t>年</w:t>
      </w:r>
      <w:r w:rsidRPr="00632B02">
        <w:rPr>
          <w:rFonts w:ascii="宋体" w:hAnsi="宋体" w:cs="Arial"/>
          <w:color w:val="333333"/>
          <w:sz w:val="28"/>
          <w:szCs w:val="28"/>
        </w:rPr>
        <w:t>10</w:t>
      </w:r>
      <w:r w:rsidRPr="00632B02">
        <w:rPr>
          <w:rFonts w:ascii="宋体" w:hAnsi="宋体" w:cs="Arial" w:hint="eastAsia"/>
          <w:color w:val="333333"/>
          <w:sz w:val="28"/>
          <w:szCs w:val="28"/>
        </w:rPr>
        <w:t>月，国家发改委关于向社会公开征求居民生活用电实行阶梯电价意见时明确指出，在我国全面实行居民阶梯电价，主要考虑建立</w:t>
      </w:r>
      <w:r w:rsidRPr="00632B02">
        <w:rPr>
          <w:rFonts w:ascii="宋体" w:hAnsi="宋体" w:cs="Arial"/>
          <w:color w:val="333333"/>
          <w:sz w:val="28"/>
          <w:szCs w:val="28"/>
        </w:rPr>
        <w:t>3</w:t>
      </w:r>
      <w:r w:rsidRPr="00632B02">
        <w:rPr>
          <w:rFonts w:ascii="宋体" w:hAnsi="宋体" w:cs="Arial" w:hint="eastAsia"/>
          <w:color w:val="333333"/>
          <w:sz w:val="28"/>
          <w:szCs w:val="28"/>
        </w:rPr>
        <w:t>个</w:t>
      </w:r>
      <w:hyperlink r:id="rId7" w:tooltip="机制" w:history="1">
        <w:r w:rsidRPr="00632B02">
          <w:rPr>
            <w:rFonts w:ascii="宋体" w:hAnsi="宋体" w:cs="Arial" w:hint="eastAsia"/>
            <w:color w:val="333333"/>
            <w:sz w:val="28"/>
            <w:szCs w:val="28"/>
          </w:rPr>
          <w:t>机制</w:t>
        </w:r>
      </w:hyperlink>
      <w:r w:rsidRPr="00632B02">
        <w:rPr>
          <w:rFonts w:ascii="宋体" w:hAnsi="宋体" w:cs="Arial" w:hint="eastAsia"/>
          <w:color w:val="333333"/>
          <w:sz w:val="28"/>
          <w:szCs w:val="28"/>
        </w:rPr>
        <w:t>：一是合理电价机制</w:t>
      </w:r>
      <w:r>
        <w:rPr>
          <w:rFonts w:ascii="宋体" w:hAnsi="宋体" w:cs="Arial" w:hint="eastAsia"/>
          <w:color w:val="333333"/>
          <w:sz w:val="28"/>
          <w:szCs w:val="28"/>
        </w:rPr>
        <w:t>；</w:t>
      </w:r>
      <w:r w:rsidRPr="00632B02">
        <w:rPr>
          <w:rFonts w:ascii="宋体" w:hAnsi="宋体" w:cs="Arial" w:hint="eastAsia"/>
          <w:color w:val="333333"/>
          <w:sz w:val="28"/>
          <w:szCs w:val="28"/>
        </w:rPr>
        <w:t>二是公平负担的用电机制</w:t>
      </w:r>
      <w:r>
        <w:rPr>
          <w:rFonts w:ascii="宋体" w:hAnsi="宋体" w:cs="Arial" w:hint="eastAsia"/>
          <w:color w:val="333333"/>
          <w:sz w:val="28"/>
          <w:szCs w:val="28"/>
        </w:rPr>
        <w:t>；</w:t>
      </w:r>
      <w:r w:rsidRPr="00632B02">
        <w:rPr>
          <w:rFonts w:ascii="宋体" w:hAnsi="宋体" w:cs="Arial" w:hint="eastAsia"/>
          <w:color w:val="333333"/>
          <w:sz w:val="28"/>
          <w:szCs w:val="28"/>
        </w:rPr>
        <w:t>三是促进节能减排机制。通过实行居民阶梯电价政策，可以充分发挥</w:t>
      </w:r>
      <w:hyperlink r:id="rId8" w:tooltip="价格杠杆" w:history="1">
        <w:r w:rsidRPr="00632B02">
          <w:rPr>
            <w:rFonts w:ascii="宋体" w:hAnsi="宋体" w:cs="Arial" w:hint="eastAsia"/>
            <w:color w:val="333333"/>
            <w:sz w:val="28"/>
            <w:szCs w:val="28"/>
          </w:rPr>
          <w:t>价格杠杆</w:t>
        </w:r>
      </w:hyperlink>
      <w:r w:rsidRPr="00632B02">
        <w:rPr>
          <w:rFonts w:ascii="宋体" w:hAnsi="宋体" w:cs="Arial" w:hint="eastAsia"/>
          <w:color w:val="333333"/>
          <w:sz w:val="28"/>
          <w:szCs w:val="28"/>
        </w:rPr>
        <w:t>的作用，引导用户特别是用电量多的用户调整用电行为，促进合理节约用电。从</w:t>
      </w:r>
      <w:smartTag w:uri="urn:schemas-microsoft-com:office:smarttags" w:element="chsdate">
        <w:smartTagPr>
          <w:attr w:name="IsROCDate" w:val="False"/>
          <w:attr w:name="IsLunarDate" w:val="False"/>
          <w:attr w:name="Day" w:val="1"/>
          <w:attr w:name="Month" w:val="7"/>
          <w:attr w:name="Year" w:val="2012"/>
        </w:smartTagPr>
        <w:r w:rsidRPr="00632B02">
          <w:rPr>
            <w:rFonts w:ascii="宋体" w:hAnsi="宋体" w:cs="Arial"/>
            <w:color w:val="333333"/>
            <w:sz w:val="28"/>
            <w:szCs w:val="28"/>
          </w:rPr>
          <w:t>2012</w:t>
        </w:r>
        <w:r w:rsidRPr="00632B02">
          <w:rPr>
            <w:rFonts w:ascii="宋体" w:hAnsi="宋体" w:cs="Arial" w:hint="eastAsia"/>
            <w:color w:val="333333"/>
            <w:sz w:val="28"/>
            <w:szCs w:val="28"/>
          </w:rPr>
          <w:t>年</w:t>
        </w:r>
        <w:r w:rsidRPr="00632B02">
          <w:rPr>
            <w:rFonts w:ascii="宋体" w:hAnsi="宋体" w:cs="Arial"/>
            <w:color w:val="333333"/>
            <w:sz w:val="28"/>
            <w:szCs w:val="28"/>
          </w:rPr>
          <w:t>7</w:t>
        </w:r>
        <w:r w:rsidRPr="00632B02">
          <w:rPr>
            <w:rFonts w:ascii="宋体" w:hAnsi="宋体" w:cs="Arial" w:hint="eastAsia"/>
            <w:color w:val="333333"/>
            <w:sz w:val="28"/>
            <w:szCs w:val="28"/>
          </w:rPr>
          <w:t>月</w:t>
        </w:r>
        <w:r w:rsidRPr="00632B02">
          <w:rPr>
            <w:rFonts w:ascii="宋体" w:hAnsi="宋体" w:cs="Arial"/>
            <w:color w:val="333333"/>
            <w:sz w:val="28"/>
            <w:szCs w:val="28"/>
          </w:rPr>
          <w:t>1</w:t>
        </w:r>
        <w:r w:rsidRPr="00632B02">
          <w:rPr>
            <w:rFonts w:ascii="宋体" w:hAnsi="宋体" w:cs="Arial" w:hint="eastAsia"/>
            <w:color w:val="333333"/>
            <w:sz w:val="28"/>
            <w:szCs w:val="28"/>
          </w:rPr>
          <w:t>日</w:t>
        </w:r>
      </w:smartTag>
      <w:r w:rsidRPr="00632B02">
        <w:rPr>
          <w:rFonts w:ascii="宋体" w:hAnsi="宋体" w:cs="Arial" w:hint="eastAsia"/>
          <w:color w:val="333333"/>
          <w:sz w:val="28"/>
          <w:szCs w:val="28"/>
        </w:rPr>
        <w:t>到今年上半年，全国除新疆、西藏以外的大部分省</w:t>
      </w:r>
      <w:r w:rsidRPr="00C56DDC">
        <w:rPr>
          <w:rFonts w:ascii="宋体" w:hAnsi="宋体" w:cs="Arial" w:hint="eastAsia"/>
          <w:sz w:val="28"/>
          <w:szCs w:val="28"/>
        </w:rPr>
        <w:t>市都陆续开始实行居民</w:t>
      </w:r>
      <w:r>
        <w:rPr>
          <w:rFonts w:ascii="宋体" w:hAnsi="宋体" w:cs="Arial" w:hint="eastAsia"/>
          <w:color w:val="333333"/>
          <w:sz w:val="28"/>
          <w:szCs w:val="28"/>
        </w:rPr>
        <w:t>用电阶梯价格新方案，由此引发了一系列与老百姓日常生活息息相关的问题：</w:t>
      </w:r>
      <w:r w:rsidRPr="00632B02">
        <w:rPr>
          <w:rFonts w:ascii="宋体" w:hAnsi="宋体" w:cs="Arial" w:hint="eastAsia"/>
          <w:color w:val="333333"/>
          <w:sz w:val="28"/>
          <w:szCs w:val="28"/>
        </w:rPr>
        <w:t>新的阶梯电价主要变化有哪些？</w:t>
      </w:r>
      <w:r>
        <w:rPr>
          <w:rFonts w:ascii="宋体" w:hAnsi="宋体" w:cs="Arial" w:hint="eastAsia"/>
          <w:color w:val="333333"/>
          <w:sz w:val="28"/>
          <w:szCs w:val="28"/>
        </w:rPr>
        <w:t>实行</w:t>
      </w:r>
      <w:r w:rsidRPr="00632B02">
        <w:rPr>
          <w:rFonts w:ascii="宋体" w:hAnsi="宋体" w:cs="Arial" w:hint="eastAsia"/>
          <w:color w:val="333333"/>
          <w:sz w:val="28"/>
          <w:szCs w:val="28"/>
        </w:rPr>
        <w:t>阶梯电价</w:t>
      </w:r>
      <w:r>
        <w:rPr>
          <w:rFonts w:ascii="宋体" w:hAnsi="宋体" w:cs="Arial" w:hint="eastAsia"/>
          <w:color w:val="333333"/>
          <w:sz w:val="28"/>
          <w:szCs w:val="28"/>
        </w:rPr>
        <w:t>后居民</w:t>
      </w:r>
      <w:r w:rsidRPr="00632B02">
        <w:rPr>
          <w:rFonts w:ascii="宋体" w:hAnsi="宋体" w:cs="Arial" w:hint="eastAsia"/>
          <w:color w:val="333333"/>
          <w:sz w:val="28"/>
          <w:szCs w:val="28"/>
        </w:rPr>
        <w:t>日常用电的费用是增加还</w:t>
      </w:r>
      <w:r w:rsidRPr="00632B02">
        <w:rPr>
          <w:rFonts w:ascii="宋体" w:hAnsi="宋体" w:hint="eastAsia"/>
          <w:sz w:val="28"/>
          <w:szCs w:val="28"/>
        </w:rPr>
        <w:t>是减少？</w:t>
      </w:r>
      <w:r>
        <w:rPr>
          <w:rFonts w:ascii="宋体" w:hAnsi="宋体" w:hint="eastAsia"/>
          <w:sz w:val="28"/>
          <w:szCs w:val="28"/>
        </w:rPr>
        <w:t>居民的</w:t>
      </w:r>
      <w:r w:rsidRPr="00632B02">
        <w:rPr>
          <w:rFonts w:ascii="宋体" w:hAnsi="宋体" w:hint="eastAsia"/>
          <w:sz w:val="28"/>
          <w:szCs w:val="28"/>
        </w:rPr>
        <w:t>生活水平</w:t>
      </w:r>
      <w:r>
        <w:rPr>
          <w:rFonts w:ascii="宋体" w:hAnsi="宋体" w:hint="eastAsia"/>
          <w:sz w:val="28"/>
          <w:szCs w:val="28"/>
        </w:rPr>
        <w:t>将</w:t>
      </w:r>
      <w:r w:rsidRPr="00632B02">
        <w:rPr>
          <w:rFonts w:ascii="宋体" w:hAnsi="宋体" w:hint="eastAsia"/>
          <w:sz w:val="28"/>
          <w:szCs w:val="28"/>
        </w:rPr>
        <w:t>受到怎样的影响等。到今年</w:t>
      </w:r>
      <w:r w:rsidRPr="00632B02">
        <w:rPr>
          <w:rFonts w:ascii="宋体" w:hAnsi="宋体"/>
          <w:sz w:val="28"/>
          <w:szCs w:val="28"/>
        </w:rPr>
        <w:t>4</w:t>
      </w:r>
      <w:r w:rsidRPr="00632B02">
        <w:rPr>
          <w:rFonts w:ascii="宋体" w:hAnsi="宋体" w:hint="eastAsia"/>
          <w:sz w:val="28"/>
          <w:szCs w:val="28"/>
        </w:rPr>
        <w:t>月末，阶梯电价已经实行了近两年</w:t>
      </w:r>
      <w:r>
        <w:rPr>
          <w:rFonts w:ascii="宋体" w:hAnsi="宋体" w:hint="eastAsia"/>
          <w:sz w:val="28"/>
          <w:szCs w:val="28"/>
        </w:rPr>
        <w:t>。</w:t>
      </w:r>
      <w:r w:rsidRPr="00632B02">
        <w:rPr>
          <w:rFonts w:ascii="宋体" w:hAnsi="宋体" w:hint="eastAsia"/>
          <w:sz w:val="28"/>
          <w:szCs w:val="28"/>
        </w:rPr>
        <w:t>请你</w:t>
      </w:r>
      <w:r>
        <w:rPr>
          <w:rFonts w:ascii="宋体" w:hAnsi="宋体" w:hint="eastAsia"/>
          <w:sz w:val="28"/>
          <w:szCs w:val="28"/>
        </w:rPr>
        <w:t>搜集相关数据，并</w:t>
      </w:r>
      <w:r w:rsidRPr="00632B02">
        <w:rPr>
          <w:rFonts w:ascii="宋体" w:hAnsi="宋体" w:hint="eastAsia"/>
          <w:sz w:val="28"/>
          <w:szCs w:val="28"/>
        </w:rPr>
        <w:t>根据搜集到的数据，建立数学模型，给出相关的</w:t>
      </w:r>
      <w:r>
        <w:rPr>
          <w:rFonts w:ascii="宋体" w:hAnsi="宋体" w:hint="eastAsia"/>
          <w:sz w:val="28"/>
          <w:szCs w:val="28"/>
        </w:rPr>
        <w:t>分析结果，并</w:t>
      </w:r>
      <w:r w:rsidRPr="00632B02">
        <w:rPr>
          <w:rFonts w:ascii="宋体" w:hAnsi="宋体" w:hint="eastAsia"/>
          <w:sz w:val="28"/>
          <w:szCs w:val="28"/>
        </w:rPr>
        <w:t>回答以下问题：</w:t>
      </w:r>
    </w:p>
    <w:p w:rsidR="00204344" w:rsidRPr="00632B02" w:rsidRDefault="00204344" w:rsidP="00CD5E66">
      <w:pPr>
        <w:pStyle w:val="a3"/>
        <w:spacing w:line="600" w:lineRule="exact"/>
        <w:ind w:firstLine="560"/>
        <w:rPr>
          <w:rFonts w:ascii="宋体"/>
          <w:sz w:val="28"/>
          <w:szCs w:val="28"/>
        </w:rPr>
      </w:pPr>
      <w:r>
        <w:rPr>
          <w:rFonts w:ascii="宋体" w:hAnsi="宋体"/>
          <w:sz w:val="28"/>
          <w:szCs w:val="28"/>
        </w:rPr>
        <w:t xml:space="preserve">1. </w:t>
      </w:r>
      <w:r w:rsidRPr="00632B02">
        <w:rPr>
          <w:rFonts w:ascii="宋体" w:hAnsi="宋体" w:hint="eastAsia"/>
          <w:sz w:val="28"/>
          <w:szCs w:val="28"/>
        </w:rPr>
        <w:t>阶梯电价实行前后，居民日常用电费用</w:t>
      </w:r>
      <w:r>
        <w:rPr>
          <w:rFonts w:ascii="宋体" w:hAnsi="宋体" w:hint="eastAsia"/>
          <w:sz w:val="28"/>
          <w:szCs w:val="28"/>
        </w:rPr>
        <w:t>的变化情况；</w:t>
      </w:r>
    </w:p>
    <w:p w:rsidR="00204344" w:rsidRPr="00632B02" w:rsidRDefault="00204344" w:rsidP="00CD5E66">
      <w:pPr>
        <w:pStyle w:val="a3"/>
        <w:spacing w:line="600" w:lineRule="exact"/>
        <w:ind w:firstLine="560"/>
        <w:rPr>
          <w:rFonts w:ascii="宋体"/>
          <w:sz w:val="28"/>
          <w:szCs w:val="28"/>
        </w:rPr>
      </w:pPr>
      <w:r>
        <w:rPr>
          <w:rFonts w:ascii="宋体" w:hAnsi="宋体"/>
          <w:sz w:val="28"/>
          <w:szCs w:val="28"/>
        </w:rPr>
        <w:t xml:space="preserve">2. </w:t>
      </w:r>
      <w:r w:rsidRPr="00632B02">
        <w:rPr>
          <w:rFonts w:ascii="宋体" w:hAnsi="宋体" w:hint="eastAsia"/>
          <w:sz w:val="28"/>
          <w:szCs w:val="28"/>
        </w:rPr>
        <w:t>阶梯电价实行后，居民的生活费用</w:t>
      </w:r>
      <w:r>
        <w:rPr>
          <w:rFonts w:ascii="宋体" w:hAnsi="宋体" w:hint="eastAsia"/>
          <w:sz w:val="28"/>
          <w:szCs w:val="28"/>
        </w:rPr>
        <w:t>支出情况有怎样的变化；</w:t>
      </w:r>
    </w:p>
    <w:p w:rsidR="00204344" w:rsidRPr="00632B02" w:rsidRDefault="00204344" w:rsidP="00CD5E66">
      <w:pPr>
        <w:pStyle w:val="a3"/>
        <w:spacing w:line="600" w:lineRule="exact"/>
        <w:ind w:firstLine="560"/>
        <w:rPr>
          <w:rFonts w:ascii="宋体"/>
          <w:sz w:val="28"/>
          <w:szCs w:val="28"/>
        </w:rPr>
      </w:pPr>
      <w:r>
        <w:rPr>
          <w:rFonts w:ascii="宋体" w:hAnsi="宋体"/>
          <w:sz w:val="28"/>
          <w:szCs w:val="28"/>
        </w:rPr>
        <w:t xml:space="preserve">3. </w:t>
      </w:r>
      <w:r w:rsidRPr="00632B02">
        <w:rPr>
          <w:rFonts w:ascii="宋体" w:hAnsi="宋体" w:hint="eastAsia"/>
          <w:sz w:val="28"/>
          <w:szCs w:val="28"/>
        </w:rPr>
        <w:t>通过分析、构建模型，说明阶梯电价对居民生活费用支出的影</w:t>
      </w:r>
      <w:r>
        <w:rPr>
          <w:rFonts w:ascii="宋体" w:hAnsi="宋体" w:hint="eastAsia"/>
          <w:sz w:val="28"/>
          <w:szCs w:val="28"/>
        </w:rPr>
        <w:t>响程度；</w:t>
      </w:r>
    </w:p>
    <w:p w:rsidR="00204344" w:rsidRPr="00632B02" w:rsidRDefault="00204344" w:rsidP="00CD5E66">
      <w:pPr>
        <w:pStyle w:val="a3"/>
        <w:spacing w:line="600" w:lineRule="exact"/>
        <w:ind w:firstLine="560"/>
        <w:rPr>
          <w:rFonts w:ascii="宋体"/>
          <w:sz w:val="28"/>
          <w:szCs w:val="28"/>
        </w:rPr>
      </w:pPr>
      <w:r>
        <w:rPr>
          <w:rFonts w:ascii="宋体" w:hAnsi="宋体"/>
          <w:sz w:val="28"/>
          <w:szCs w:val="28"/>
        </w:rPr>
        <w:t xml:space="preserve">4. </w:t>
      </w:r>
      <w:r>
        <w:rPr>
          <w:rFonts w:ascii="宋体" w:hAnsi="宋体" w:hint="eastAsia"/>
          <w:sz w:val="28"/>
          <w:szCs w:val="28"/>
        </w:rPr>
        <w:t>对照</w:t>
      </w:r>
      <w:r w:rsidRPr="00632B02">
        <w:rPr>
          <w:rFonts w:ascii="宋体" w:hAnsi="宋体" w:hint="eastAsia"/>
          <w:sz w:val="28"/>
          <w:szCs w:val="28"/>
        </w:rPr>
        <w:t>阶梯电价实行的目的</w:t>
      </w:r>
      <w:r>
        <w:rPr>
          <w:rFonts w:ascii="宋体" w:hAnsi="宋体" w:hint="eastAsia"/>
          <w:sz w:val="28"/>
          <w:szCs w:val="28"/>
        </w:rPr>
        <w:t>和建立机制，分析实行</w:t>
      </w:r>
      <w:r w:rsidRPr="00632B02">
        <w:rPr>
          <w:rFonts w:ascii="宋体" w:hAnsi="宋体" w:hint="eastAsia"/>
          <w:sz w:val="28"/>
          <w:szCs w:val="28"/>
        </w:rPr>
        <w:t>阶梯水价</w:t>
      </w:r>
      <w:r>
        <w:rPr>
          <w:rFonts w:ascii="宋体" w:hAnsi="宋体" w:hint="eastAsia"/>
          <w:sz w:val="28"/>
          <w:szCs w:val="28"/>
        </w:rPr>
        <w:t>的可能性，并给出合理的居民用水</w:t>
      </w:r>
      <w:r w:rsidRPr="00632B02">
        <w:rPr>
          <w:rFonts w:ascii="宋体" w:hAnsi="宋体" w:hint="eastAsia"/>
          <w:sz w:val="28"/>
          <w:szCs w:val="28"/>
        </w:rPr>
        <w:t>阶梯水价。</w:t>
      </w:r>
    </w:p>
    <w:p w:rsidR="00204344" w:rsidRDefault="00204344"/>
    <w:sectPr w:rsidR="00204344" w:rsidSect="00F902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344" w:rsidRDefault="00204344" w:rsidP="00792490">
      <w:r>
        <w:separator/>
      </w:r>
    </w:p>
  </w:endnote>
  <w:endnote w:type="continuationSeparator" w:id="1">
    <w:p w:rsidR="00204344" w:rsidRDefault="00204344" w:rsidP="007924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344" w:rsidRDefault="00204344" w:rsidP="00792490">
      <w:r>
        <w:separator/>
      </w:r>
    </w:p>
  </w:footnote>
  <w:footnote w:type="continuationSeparator" w:id="1">
    <w:p w:rsidR="00204344" w:rsidRDefault="00204344" w:rsidP="007924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45B30"/>
    <w:multiLevelType w:val="hybridMultilevel"/>
    <w:tmpl w:val="B346076C"/>
    <w:lvl w:ilvl="0" w:tplc="7FE4D00A">
      <w:start w:val="1"/>
      <w:numFmt w:val="decimal"/>
      <w:lvlText w:val="%1．"/>
      <w:lvlJc w:val="left"/>
      <w:pPr>
        <w:ind w:left="2138" w:hanging="720"/>
      </w:pPr>
      <w:rPr>
        <w:rFonts w:cs="Times New Roman" w:hint="default"/>
      </w:rPr>
    </w:lvl>
    <w:lvl w:ilvl="1" w:tplc="04090019" w:tentative="1">
      <w:start w:val="1"/>
      <w:numFmt w:val="lowerLetter"/>
      <w:lvlText w:val="%2)"/>
      <w:lvlJc w:val="left"/>
      <w:pPr>
        <w:ind w:left="2258" w:hanging="420"/>
      </w:pPr>
      <w:rPr>
        <w:rFonts w:cs="Times New Roman"/>
      </w:rPr>
    </w:lvl>
    <w:lvl w:ilvl="2" w:tplc="0409001B" w:tentative="1">
      <w:start w:val="1"/>
      <w:numFmt w:val="lowerRoman"/>
      <w:lvlText w:val="%3."/>
      <w:lvlJc w:val="right"/>
      <w:pPr>
        <w:ind w:left="2678" w:hanging="420"/>
      </w:pPr>
      <w:rPr>
        <w:rFonts w:cs="Times New Roman"/>
      </w:rPr>
    </w:lvl>
    <w:lvl w:ilvl="3" w:tplc="0409000F" w:tentative="1">
      <w:start w:val="1"/>
      <w:numFmt w:val="decimal"/>
      <w:lvlText w:val="%4."/>
      <w:lvlJc w:val="left"/>
      <w:pPr>
        <w:ind w:left="3098" w:hanging="420"/>
      </w:pPr>
      <w:rPr>
        <w:rFonts w:cs="Times New Roman"/>
      </w:rPr>
    </w:lvl>
    <w:lvl w:ilvl="4" w:tplc="04090019" w:tentative="1">
      <w:start w:val="1"/>
      <w:numFmt w:val="lowerLetter"/>
      <w:lvlText w:val="%5)"/>
      <w:lvlJc w:val="left"/>
      <w:pPr>
        <w:ind w:left="3518" w:hanging="420"/>
      </w:pPr>
      <w:rPr>
        <w:rFonts w:cs="Times New Roman"/>
      </w:rPr>
    </w:lvl>
    <w:lvl w:ilvl="5" w:tplc="0409001B" w:tentative="1">
      <w:start w:val="1"/>
      <w:numFmt w:val="lowerRoman"/>
      <w:lvlText w:val="%6."/>
      <w:lvlJc w:val="right"/>
      <w:pPr>
        <w:ind w:left="3938" w:hanging="420"/>
      </w:pPr>
      <w:rPr>
        <w:rFonts w:cs="Times New Roman"/>
      </w:rPr>
    </w:lvl>
    <w:lvl w:ilvl="6" w:tplc="0409000F" w:tentative="1">
      <w:start w:val="1"/>
      <w:numFmt w:val="decimal"/>
      <w:lvlText w:val="%7."/>
      <w:lvlJc w:val="left"/>
      <w:pPr>
        <w:ind w:left="4358" w:hanging="420"/>
      </w:pPr>
      <w:rPr>
        <w:rFonts w:cs="Times New Roman"/>
      </w:rPr>
    </w:lvl>
    <w:lvl w:ilvl="7" w:tplc="04090019" w:tentative="1">
      <w:start w:val="1"/>
      <w:numFmt w:val="lowerLetter"/>
      <w:lvlText w:val="%8)"/>
      <w:lvlJc w:val="left"/>
      <w:pPr>
        <w:ind w:left="4778" w:hanging="420"/>
      </w:pPr>
      <w:rPr>
        <w:rFonts w:cs="Times New Roman"/>
      </w:rPr>
    </w:lvl>
    <w:lvl w:ilvl="8" w:tplc="0409001B" w:tentative="1">
      <w:start w:val="1"/>
      <w:numFmt w:val="lowerRoman"/>
      <w:lvlText w:val="%9."/>
      <w:lvlJc w:val="right"/>
      <w:pPr>
        <w:ind w:left="5198"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7C19"/>
    <w:rsid w:val="00154534"/>
    <w:rsid w:val="00202AEA"/>
    <w:rsid w:val="00204344"/>
    <w:rsid w:val="00422A06"/>
    <w:rsid w:val="004445E7"/>
    <w:rsid w:val="004959B3"/>
    <w:rsid w:val="00597328"/>
    <w:rsid w:val="00632B02"/>
    <w:rsid w:val="006E3C89"/>
    <w:rsid w:val="00747019"/>
    <w:rsid w:val="00792490"/>
    <w:rsid w:val="007B6C58"/>
    <w:rsid w:val="009A5828"/>
    <w:rsid w:val="009D7C19"/>
    <w:rsid w:val="00A424A7"/>
    <w:rsid w:val="00A8776C"/>
    <w:rsid w:val="00AB58B6"/>
    <w:rsid w:val="00AF4854"/>
    <w:rsid w:val="00BF0C1B"/>
    <w:rsid w:val="00C56DDC"/>
    <w:rsid w:val="00CD5E66"/>
    <w:rsid w:val="00D20EB7"/>
    <w:rsid w:val="00E3114E"/>
    <w:rsid w:val="00EA4FEA"/>
    <w:rsid w:val="00F15399"/>
    <w:rsid w:val="00F2180A"/>
    <w:rsid w:val="00F34ECA"/>
    <w:rsid w:val="00F75F8C"/>
    <w:rsid w:val="00F90219"/>
    <w:rsid w:val="00FC5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2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B58B6"/>
    <w:pPr>
      <w:ind w:firstLineChars="200" w:firstLine="420"/>
    </w:pPr>
  </w:style>
  <w:style w:type="paragraph" w:styleId="a4">
    <w:name w:val="header"/>
    <w:basedOn w:val="a"/>
    <w:link w:val="Char"/>
    <w:uiPriority w:val="99"/>
    <w:semiHidden/>
    <w:rsid w:val="007924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792490"/>
    <w:rPr>
      <w:rFonts w:cs="Times New Roman"/>
      <w:sz w:val="18"/>
      <w:szCs w:val="18"/>
    </w:rPr>
  </w:style>
  <w:style w:type="paragraph" w:styleId="a5">
    <w:name w:val="footer"/>
    <w:basedOn w:val="a"/>
    <w:link w:val="Char0"/>
    <w:uiPriority w:val="99"/>
    <w:semiHidden/>
    <w:rsid w:val="00792490"/>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792490"/>
    <w:rPr>
      <w:rFonts w:cs="Times New Roman"/>
      <w:sz w:val="18"/>
      <w:szCs w:val="18"/>
    </w:rPr>
  </w:style>
  <w:style w:type="character" w:styleId="a6">
    <w:name w:val="Hyperlink"/>
    <w:basedOn w:val="a0"/>
    <w:uiPriority w:val="99"/>
    <w:semiHidden/>
    <w:rsid w:val="00792490"/>
    <w:rPr>
      <w:rFonts w:cs="Times New Roman"/>
      <w:color w:val="2153B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ki.mbalib.com/wiki/%E4%BB%B7%E6%A0%BC%E6%9D%A0%E6%9D%86" TargetMode="External"/><Relationship Id="rId3" Type="http://schemas.openxmlformats.org/officeDocument/2006/relationships/settings" Target="settings.xml"/><Relationship Id="rId7" Type="http://schemas.openxmlformats.org/officeDocument/2006/relationships/hyperlink" Target="http://wiki.mbalib.com/wiki/%E6%9C%BA%E5%88%B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99</Words>
  <Characters>565</Characters>
  <Application>Microsoft Office Word</Application>
  <DocSecurity>4</DocSecurity>
  <Lines>4</Lines>
  <Paragraphs>1</Paragraphs>
  <ScaleCrop>false</ScaleCrop>
  <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wang</cp:lastModifiedBy>
  <cp:revision>2</cp:revision>
  <dcterms:created xsi:type="dcterms:W3CDTF">2014-04-28T13:19:00Z</dcterms:created>
  <dcterms:modified xsi:type="dcterms:W3CDTF">2014-04-28T13:19:00Z</dcterms:modified>
</cp:coreProperties>
</file>